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AF6649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>:</w:t>
      </w:r>
      <w:r w:rsidR="009601B2" w:rsidRPr="009601B2">
        <w:rPr>
          <w:rFonts w:ascii="Tahoma" w:hAnsi="Tahoma" w:cs="Tahoma"/>
          <w:sz w:val="21"/>
          <w:szCs w:val="21"/>
          <w:rtl/>
        </w:rPr>
        <w:t xml:space="preserve"> </w:t>
      </w:r>
      <w:r w:rsidR="009601B2">
        <w:rPr>
          <w:rFonts w:ascii="Tahoma" w:hAnsi="Tahoma" w:cs="Tahoma"/>
          <w:sz w:val="21"/>
          <w:szCs w:val="21"/>
          <w:rtl/>
        </w:rPr>
        <w:t>کارآموزی در اختلالات واج شناختی و آواشناختی (</w:t>
      </w:r>
      <w:r w:rsidR="00AF6649">
        <w:rPr>
          <w:rFonts w:ascii="Tahoma" w:hAnsi="Tahoma" w:cs="Tahoma" w:hint="cs"/>
          <w:sz w:val="21"/>
          <w:szCs w:val="21"/>
          <w:rtl/>
        </w:rPr>
        <w:t>2</w:t>
      </w:r>
      <w:r w:rsidR="009601B2">
        <w:rPr>
          <w:rFonts w:ascii="Tahoma" w:hAnsi="Tahoma" w:cs="Tahoma"/>
          <w:sz w:val="21"/>
          <w:szCs w:val="21"/>
        </w:rPr>
        <w:t>(</w:t>
      </w:r>
      <w:r w:rsidR="00790512">
        <w:rPr>
          <w:rFonts w:cs="B Mitra" w:hint="cs"/>
          <w:sz w:val="28"/>
          <w:szCs w:val="28"/>
          <w:rtl/>
        </w:rPr>
        <w:tab/>
      </w:r>
      <w:r w:rsidR="00790512">
        <w:rPr>
          <w:rFonts w:cs="B Mitra" w:hint="cs"/>
          <w:sz w:val="28"/>
          <w:szCs w:val="28"/>
          <w:rtl/>
        </w:rPr>
        <w:tab/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</w:t>
      </w:r>
      <w:bookmarkStart w:id="0" w:name="_GoBack"/>
      <w:bookmarkEnd w:id="0"/>
      <w:r w:rsidR="00C94173" w:rsidRPr="00BF4C33">
        <w:rPr>
          <w:rFonts w:cs="B Mitra"/>
          <w:sz w:val="28"/>
          <w:szCs w:val="28"/>
        </w:rPr>
        <w:t xml:space="preserve">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9601B2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9601B2">
        <w:rPr>
          <w:rFonts w:ascii="Tahoma" w:hAnsi="Tahoma" w:cs="Tahoma"/>
          <w:sz w:val="21"/>
          <w:szCs w:val="21"/>
          <w:rtl/>
        </w:rPr>
        <w:t>واج شناختی و آواشناختی</w:t>
      </w:r>
      <w:r w:rsidR="00910E4F">
        <w:rPr>
          <w:rFonts w:ascii="Tahoma" w:hAnsi="Tahoma" w:cs="Tahoma"/>
          <w:sz w:val="21"/>
          <w:szCs w:val="21"/>
          <w:rtl/>
        </w:rPr>
        <w:t xml:space="preserve"> ویژه در دوران رشد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9601B2">
        <w:rPr>
          <w:rFonts w:ascii="Tahoma" w:hAnsi="Tahoma" w:cs="Tahoma"/>
          <w:sz w:val="21"/>
          <w:szCs w:val="21"/>
          <w:rtl/>
        </w:rPr>
        <w:t xml:space="preserve">واج شناختی و آواشناختی </w:t>
      </w:r>
      <w:r w:rsidR="003A17F2">
        <w:rPr>
          <w:rFonts w:cs="B Mitra" w:hint="cs"/>
          <w:sz w:val="28"/>
          <w:szCs w:val="28"/>
          <w:rtl/>
        </w:rPr>
        <w:t xml:space="preserve">، </w:t>
      </w:r>
      <w:r w:rsidR="005F2D48" w:rsidRPr="00BF4C33">
        <w:rPr>
          <w:rFonts w:cs="B Mitra" w:hint="cs"/>
          <w:sz w:val="28"/>
          <w:szCs w:val="28"/>
          <w:rtl/>
        </w:rPr>
        <w:t xml:space="preserve">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F51380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</w:t>
      </w:r>
      <w:r w:rsidR="00F51380">
        <w:rPr>
          <w:rFonts w:ascii="Tahoma" w:hAnsi="Tahoma" w:cs="Tahoma"/>
          <w:sz w:val="21"/>
          <w:szCs w:val="21"/>
          <w:rtl/>
        </w:rPr>
        <w:t xml:space="preserve">واج شناختی و آواشناختی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F51380" w:rsidRDefault="005F2D48" w:rsidP="00F51380">
      <w:pPr>
        <w:pStyle w:val="NormalWeb"/>
        <w:bidi/>
        <w:spacing w:before="0" w:beforeAutospacing="0" w:after="0" w:afterAutospacing="0"/>
        <w:jc w:val="both"/>
        <w:rPr>
          <w:rFonts w:ascii="Tahoma" w:hAnsi="Tahoma" w:cs="Tahoma" w:hint="cs"/>
          <w:sz w:val="21"/>
          <w:szCs w:val="21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</w:t>
      </w:r>
      <w:r w:rsidR="007B46F8" w:rsidRPr="007B46F8">
        <w:rPr>
          <w:rFonts w:ascii="Tahoma" w:hAnsi="Tahoma" w:cs="Tahoma"/>
          <w:sz w:val="21"/>
          <w:szCs w:val="21"/>
          <w:rtl/>
        </w:rPr>
        <w:t xml:space="preserve"> </w:t>
      </w:r>
      <w:r w:rsidR="00F51380">
        <w:rPr>
          <w:rFonts w:ascii="Tahoma" w:hAnsi="Tahoma" w:cs="Tahoma"/>
          <w:sz w:val="21"/>
          <w:szCs w:val="21"/>
          <w:rtl/>
        </w:rPr>
        <w:t>واج شناختی و آواشناختی</w:t>
      </w:r>
    </w:p>
    <w:p w:rsidR="003B1F72" w:rsidRPr="00BF4C33" w:rsidRDefault="00F51380" w:rsidP="00F51380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>
        <w:rPr>
          <w:rFonts w:ascii="Tahoma" w:hAnsi="Tahoma" w:cs="Tahoma"/>
          <w:sz w:val="21"/>
          <w:szCs w:val="21"/>
          <w:rtl/>
        </w:rPr>
        <w:t xml:space="preserve"> </w:t>
      </w:r>
      <w:r w:rsidR="005F2D48"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="005F2D48"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5F2D48"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F51380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>اختلالات</w:t>
      </w:r>
      <w:r w:rsidR="007B46F8">
        <w:rPr>
          <w:rFonts w:cs="B Mitra" w:hint="cs"/>
          <w:sz w:val="28"/>
          <w:szCs w:val="28"/>
          <w:rtl/>
        </w:rPr>
        <w:t xml:space="preserve"> </w:t>
      </w:r>
      <w:r w:rsidR="00F51380">
        <w:rPr>
          <w:rFonts w:ascii="Tahoma" w:hAnsi="Tahoma" w:cs="Tahoma"/>
          <w:sz w:val="21"/>
          <w:szCs w:val="21"/>
          <w:rtl/>
        </w:rPr>
        <w:t xml:space="preserve">واج شناختی و آواشناختی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F51380">
              <w:rPr>
                <w:rFonts w:ascii="Tahoma" w:hAnsi="Tahoma" w:cs="Tahoma"/>
                <w:sz w:val="21"/>
                <w:szCs w:val="21"/>
                <w:rtl/>
              </w:rPr>
              <w:t>واج شناختی و آواشناختی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3A" w:rsidRDefault="004E573A" w:rsidP="00637852">
      <w:pPr>
        <w:spacing w:after="0" w:line="240" w:lineRule="auto"/>
      </w:pPr>
      <w:r>
        <w:separator/>
      </w:r>
    </w:p>
  </w:endnote>
  <w:endnote w:type="continuationSeparator" w:id="0">
    <w:p w:rsidR="004E573A" w:rsidRDefault="004E573A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6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3A" w:rsidRDefault="004E573A" w:rsidP="00637852">
      <w:pPr>
        <w:spacing w:after="0" w:line="240" w:lineRule="auto"/>
      </w:pPr>
      <w:r>
        <w:separator/>
      </w:r>
    </w:p>
  </w:footnote>
  <w:footnote w:type="continuationSeparator" w:id="0">
    <w:p w:rsidR="004E573A" w:rsidRDefault="004E573A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6DD7"/>
    <w:rsid w:val="003A17F2"/>
    <w:rsid w:val="003A2ECD"/>
    <w:rsid w:val="003B1F72"/>
    <w:rsid w:val="003C5F6F"/>
    <w:rsid w:val="003D7021"/>
    <w:rsid w:val="004006E6"/>
    <w:rsid w:val="004E573A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90512"/>
    <w:rsid w:val="007B46F8"/>
    <w:rsid w:val="007D2E09"/>
    <w:rsid w:val="00850DB4"/>
    <w:rsid w:val="00861982"/>
    <w:rsid w:val="008916C1"/>
    <w:rsid w:val="008B0824"/>
    <w:rsid w:val="009077FD"/>
    <w:rsid w:val="00910E4F"/>
    <w:rsid w:val="00927357"/>
    <w:rsid w:val="009601B2"/>
    <w:rsid w:val="009A01CF"/>
    <w:rsid w:val="009D07DC"/>
    <w:rsid w:val="009E1C9C"/>
    <w:rsid w:val="00AA0818"/>
    <w:rsid w:val="00AA23FA"/>
    <w:rsid w:val="00AF6649"/>
    <w:rsid w:val="00B12AB0"/>
    <w:rsid w:val="00B32FEA"/>
    <w:rsid w:val="00B71644"/>
    <w:rsid w:val="00B82ABF"/>
    <w:rsid w:val="00B9296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615C1"/>
    <w:rsid w:val="00D94A61"/>
    <w:rsid w:val="00DA4C90"/>
    <w:rsid w:val="00DB628E"/>
    <w:rsid w:val="00DC0102"/>
    <w:rsid w:val="00DE31B6"/>
    <w:rsid w:val="00E52C62"/>
    <w:rsid w:val="00EE2464"/>
    <w:rsid w:val="00EF6D60"/>
    <w:rsid w:val="00F1065F"/>
    <w:rsid w:val="00F27CB0"/>
    <w:rsid w:val="00F5138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98DA-6CC7-4250-AFDC-9510123D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2</cp:revision>
  <cp:lastPrinted>2019-10-03T11:42:00Z</cp:lastPrinted>
  <dcterms:created xsi:type="dcterms:W3CDTF">2019-11-04T10:47:00Z</dcterms:created>
  <dcterms:modified xsi:type="dcterms:W3CDTF">2019-11-04T10:47:00Z</dcterms:modified>
</cp:coreProperties>
</file>